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350B1" w14:textId="5D146757" w:rsidR="007E258C" w:rsidRDefault="007E258C" w:rsidP="007E258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0E5FAB">
        <w:rPr>
          <w:rFonts w:ascii="Arial" w:eastAsia="Arial Unicode MS" w:hAnsi="Arial" w:cs="Arial"/>
          <w:b/>
          <w:bCs/>
          <w:i/>
          <w:sz w:val="28"/>
        </w:rPr>
        <w:t>5335</w:t>
      </w:r>
    </w:p>
    <w:p w14:paraId="638B73A9" w14:textId="77777777" w:rsidR="007E258C" w:rsidRPr="00927C1B" w:rsidRDefault="007E258C" w:rsidP="007E258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Pr="00E879AF">
        <w:rPr>
          <w:rFonts w:ascii="Arial" w:hAnsi="Arial" w:cs="Arial"/>
          <w:b/>
          <w:bCs/>
          <w:color w:val="0000FF"/>
        </w:rPr>
        <w:t>xxxx)</w:t>
      </w:r>
    </w:p>
    <w:p w14:paraId="7A0BBC3A" w14:textId="77777777" w:rsidR="00A24F28" w:rsidRPr="007E258C"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72CD56C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C6A17">
        <w:rPr>
          <w:rFonts w:ascii="Arial" w:hAnsi="Arial" w:cs="Arial"/>
          <w:b/>
        </w:rPr>
        <w:t>Protocol Stack Update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0A0646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C6A17">
        <w:rPr>
          <w:rFonts w:ascii="Arial" w:hAnsi="Arial" w:cs="Arial"/>
          <w:b/>
        </w:rPr>
        <w:t>19.14.2</w:t>
      </w:r>
    </w:p>
    <w:p w14:paraId="50306FB0" w14:textId="0C23D0C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5766B0" w:rsidRPr="008D73F0">
        <w:rPr>
          <w:rFonts w:ascii="Arial" w:hAnsi="Arial" w:cs="Arial"/>
          <w:b/>
        </w:rPr>
        <w:t>AmbientIoT</w:t>
      </w:r>
      <w:proofErr w:type="spellEnd"/>
      <w:r w:rsidR="005766B0" w:rsidRPr="008D73F0">
        <w:rPr>
          <w:rFonts w:ascii="Arial" w:hAnsi="Arial" w:cs="Arial"/>
          <w:b/>
        </w:rPr>
        <w:t>-ARC</w:t>
      </w:r>
      <w:r w:rsidR="00462B3D" w:rsidRPr="00CA76A1">
        <w:rPr>
          <w:rFonts w:ascii="Arial" w:hAnsi="Arial" w:cs="Arial"/>
          <w:b/>
        </w:rPr>
        <w:t xml:space="preserve"> / Rel-1</w:t>
      </w:r>
      <w:r w:rsidR="0071071D">
        <w:rPr>
          <w:rFonts w:ascii="Arial" w:hAnsi="Arial" w:cs="Arial"/>
          <w:b/>
        </w:rPr>
        <w:t>9</w:t>
      </w:r>
    </w:p>
    <w:p w14:paraId="6D39A49A" w14:textId="0EB87D95" w:rsidR="00EF48DB" w:rsidRPr="00927C1B" w:rsidRDefault="00A24F28" w:rsidP="00EC53AC">
      <w:pPr>
        <w:jc w:val="both"/>
        <w:rPr>
          <w:rFonts w:ascii="Arial" w:hAnsi="Arial" w:cs="Arial"/>
          <w:i/>
        </w:rPr>
      </w:pPr>
      <w:r w:rsidRPr="00927C1B">
        <w:rPr>
          <w:rFonts w:ascii="Arial" w:hAnsi="Arial" w:cs="Arial"/>
          <w:i/>
        </w:rPr>
        <w:t xml:space="preserve">Abstract: </w:t>
      </w:r>
      <w:r w:rsidR="00DF7367">
        <w:rPr>
          <w:rFonts w:ascii="Arial" w:hAnsi="Arial" w:cs="Arial"/>
          <w:i/>
        </w:rPr>
        <w:t>align with RAN3</w:t>
      </w:r>
      <w:r w:rsidR="004B15A3">
        <w:rPr>
          <w:rFonts w:ascii="Arial" w:hAnsi="Arial" w:cs="Arial"/>
          <w:i/>
        </w:rPr>
        <w:t xml:space="preserve"> </w:t>
      </w:r>
      <w:r w:rsidR="00DF7367">
        <w:rPr>
          <w:rFonts w:ascii="Arial" w:hAnsi="Arial" w:cs="Arial"/>
          <w:i/>
        </w:rPr>
        <w:t xml:space="preserve">for </w:t>
      </w:r>
      <w:r w:rsidR="00DF7367" w:rsidRPr="00DF7367">
        <w:rPr>
          <w:rFonts w:ascii="Arial" w:hAnsi="Arial" w:cs="Arial"/>
          <w:i/>
        </w:rPr>
        <w:t>protocol stacks between RAN and 5GC</w:t>
      </w:r>
    </w:p>
    <w:p w14:paraId="576C96D7" w14:textId="77777777" w:rsidR="00A93620" w:rsidRPr="00DF7367" w:rsidRDefault="00B3593E" w:rsidP="00B3593E">
      <w:pPr>
        <w:pStyle w:val="1"/>
      </w:pPr>
      <w:r w:rsidRPr="00DF7367">
        <w:t xml:space="preserve">1. </w:t>
      </w:r>
      <w:r w:rsidR="00305F20" w:rsidRPr="00DF7367">
        <w:t>Introduction</w:t>
      </w:r>
      <w:r w:rsidR="00BE6AFC" w:rsidRPr="00DF7367">
        <w:t>/Discussion</w:t>
      </w:r>
    </w:p>
    <w:p w14:paraId="63872168" w14:textId="77777777" w:rsidR="00DF7367" w:rsidRPr="00F56316" w:rsidRDefault="00DF7367" w:rsidP="00DF7367">
      <w:pPr>
        <w:pStyle w:val="EditorsNote"/>
        <w:rPr>
          <w:rFonts w:eastAsia="Yu Mincho"/>
        </w:rPr>
      </w:pPr>
      <w:r>
        <w:rPr>
          <w:rFonts w:eastAsia="Yu Mincho"/>
        </w:rPr>
        <w:t>Editor's note:</w:t>
      </w:r>
      <w:r>
        <w:rPr>
          <w:rFonts w:eastAsia="Yu Mincho"/>
        </w:rPr>
        <w:tab/>
        <w:t>The protocol stacks between RAN and 5GC in the following clauses need to align with RAN specifications.</w:t>
      </w:r>
    </w:p>
    <w:p w14:paraId="2317E87C" w14:textId="77777777" w:rsidR="00423392" w:rsidRDefault="00423392" w:rsidP="00423392">
      <w:pPr>
        <w:pStyle w:val="EditorsNote"/>
      </w:pPr>
      <w:r>
        <w:t>Editor's note:</w:t>
      </w:r>
      <w:r>
        <w:tab/>
        <w:t xml:space="preserve">Whether </w:t>
      </w:r>
      <w:proofErr w:type="spellStart"/>
      <w:r>
        <w:t>AIoT</w:t>
      </w:r>
      <w:proofErr w:type="spellEnd"/>
      <w:r>
        <w:t xml:space="preserve"> Reader Control is transported by NGAP or is part of the NGAP protocol will be updated based on RAN WG3 decision.</w:t>
      </w:r>
    </w:p>
    <w:p w14:paraId="5D9A2B27" w14:textId="77777777" w:rsidR="007F0666" w:rsidRDefault="007F0666" w:rsidP="007F0666">
      <w:pPr>
        <w:pStyle w:val="EditorsNote"/>
      </w:pPr>
      <w:r>
        <w:t>Editor's note:</w:t>
      </w:r>
      <w:r>
        <w:tab/>
        <w:t xml:space="preserve">The reference to </w:t>
      </w:r>
      <w:proofErr w:type="spellStart"/>
      <w:r>
        <w:t>AIoT</w:t>
      </w:r>
      <w:proofErr w:type="spellEnd"/>
      <w:r>
        <w:t xml:space="preserve"> AS Layer protocol will be updated based on RAN WG1 or RAN WG2 decision.</w:t>
      </w:r>
    </w:p>
    <w:p w14:paraId="09531158" w14:textId="52CD1E15" w:rsidR="00423392" w:rsidRPr="007F0666" w:rsidRDefault="00423392" w:rsidP="008754B1">
      <w:pPr>
        <w:jc w:val="both"/>
        <w:rPr>
          <w:rFonts w:eastAsiaTheme="minorEastAsia"/>
          <w:lang w:eastAsia="zh-CN"/>
        </w:rPr>
      </w:pPr>
    </w:p>
    <w:p w14:paraId="5719F214" w14:textId="4C3B45C9" w:rsidR="00DF7367" w:rsidRDefault="00DF7367" w:rsidP="00DF7367">
      <w:pPr>
        <w:jc w:val="both"/>
      </w:pPr>
      <w:r>
        <w:rPr>
          <w:rFonts w:eastAsiaTheme="minorEastAsia"/>
          <w:lang w:eastAsia="zh-CN"/>
        </w:rPr>
        <w:t>LS from RAN3 (</w:t>
      </w:r>
      <w:r w:rsidRPr="00774A7E">
        <w:rPr>
          <w:rFonts w:eastAsiaTheme="minorEastAsia"/>
          <w:lang w:eastAsia="zh-CN"/>
        </w:rPr>
        <w:t>R3-250905</w:t>
      </w:r>
      <w:r w:rsidR="009E499C">
        <w:rPr>
          <w:rFonts w:eastAsiaTheme="minorEastAsia"/>
          <w:lang w:eastAsia="zh-CN"/>
        </w:rPr>
        <w:t>/</w:t>
      </w:r>
      <w:r w:rsidR="009E499C" w:rsidRPr="009E499C">
        <w:t xml:space="preserve"> </w:t>
      </w:r>
      <w:r w:rsidR="009E499C" w:rsidRPr="009E499C">
        <w:rPr>
          <w:rFonts w:eastAsiaTheme="minorEastAsia"/>
          <w:lang w:eastAsia="zh-CN"/>
        </w:rPr>
        <w:t>R3-252481</w:t>
      </w:r>
      <w:r>
        <w:rPr>
          <w:rFonts w:eastAsiaTheme="minorEastAsia"/>
          <w:lang w:eastAsia="zh-CN"/>
        </w:rPr>
        <w:t>) states that</w:t>
      </w:r>
      <w:r w:rsidRPr="00DF7367">
        <w:t xml:space="preserve"> </w:t>
      </w:r>
    </w:p>
    <w:p w14:paraId="62767B76" w14:textId="58AA8BA6" w:rsidR="00DF7367" w:rsidRDefault="00DF7367" w:rsidP="00DF7367">
      <w:pPr>
        <w:pStyle w:val="B1"/>
      </w:pPr>
      <w:r w:rsidRPr="002E786B">
        <w:rPr>
          <w:rFonts w:hint="eastAsia"/>
        </w:rPr>
        <w:t>-</w:t>
      </w:r>
      <w:r w:rsidRPr="002E786B">
        <w:tab/>
      </w:r>
      <w:r w:rsidRPr="00DF7367">
        <w:rPr>
          <w:rFonts w:eastAsiaTheme="minorEastAsia"/>
          <w:lang w:eastAsia="zh-CN"/>
        </w:rPr>
        <w:t>Working assumption</w:t>
      </w:r>
      <w:r w:rsidR="009E499C">
        <w:rPr>
          <w:rFonts w:eastAsiaTheme="minorEastAsia"/>
          <w:lang w:eastAsia="zh-CN"/>
        </w:rPr>
        <w:t>/agreement</w:t>
      </w:r>
      <w:r w:rsidRPr="00DF7367">
        <w:rPr>
          <w:rFonts w:eastAsiaTheme="minorEastAsia"/>
          <w:lang w:eastAsia="zh-CN"/>
        </w:rPr>
        <w:t>: Including AIOTF information containers in NGAP, rather than introducing new protocol carried by NGAP</w:t>
      </w:r>
    </w:p>
    <w:p w14:paraId="5BD92ECF" w14:textId="51A21A27" w:rsidR="00DF7367" w:rsidRDefault="00DF7367" w:rsidP="00DF7367">
      <w:pPr>
        <w:jc w:val="both"/>
        <w:rPr>
          <w:rFonts w:eastAsiaTheme="minorEastAsia"/>
          <w:lang w:eastAsia="zh-CN"/>
        </w:rPr>
      </w:pPr>
      <w:r>
        <w:rPr>
          <w:rFonts w:eastAsiaTheme="minorEastAsia" w:hint="eastAsia"/>
          <w:lang w:eastAsia="zh-CN"/>
        </w:rPr>
        <w:t>T</w:t>
      </w:r>
      <w:r>
        <w:rPr>
          <w:rFonts w:eastAsiaTheme="minorEastAsia"/>
          <w:lang w:eastAsia="zh-CN"/>
        </w:rPr>
        <w:t xml:space="preserve">hen SA2 can use the NGAP </w:t>
      </w:r>
      <w:r>
        <w:rPr>
          <w:rFonts w:eastAsia="Yu Mincho"/>
        </w:rPr>
        <w:t>between RAN and 5GC safe and sound.</w:t>
      </w:r>
      <w:r w:rsidR="00BE3E50">
        <w:rPr>
          <w:rFonts w:eastAsia="Yu Mincho"/>
        </w:rPr>
        <w:t xml:space="preserve"> Related ENs or descriptions can be removed.</w:t>
      </w:r>
    </w:p>
    <w:p w14:paraId="5D85830C" w14:textId="6A8DA364" w:rsidR="00390F60" w:rsidRPr="00BE3E50" w:rsidRDefault="00BE3E50" w:rsidP="004E457F">
      <w:pPr>
        <w:rPr>
          <w:rFonts w:eastAsiaTheme="minorEastAsia"/>
          <w:lang w:eastAsia="zh-CN"/>
        </w:rPr>
      </w:pPr>
      <w:r>
        <w:t xml:space="preserve">RAN </w:t>
      </w:r>
      <w:proofErr w:type="spellStart"/>
      <w:r>
        <w:t>AIoT</w:t>
      </w:r>
      <w:proofErr w:type="spellEnd"/>
      <w:r>
        <w:t xml:space="preserve"> stage2 description will be in 38.300. The reference is already captured under Figure 4.6.1-1. The EN can be removed.</w:t>
      </w:r>
    </w:p>
    <w:p w14:paraId="631913F7" w14:textId="77777777" w:rsidR="00CA6115" w:rsidRPr="00927C1B" w:rsidRDefault="00CA6115" w:rsidP="00CA6115">
      <w:pPr>
        <w:pStyle w:val="1"/>
      </w:pPr>
      <w:r>
        <w:t>2</w:t>
      </w:r>
      <w:r w:rsidRPr="00927C1B">
        <w:t xml:space="preserve">. </w:t>
      </w:r>
      <w:r>
        <w:t>Text Proposal</w:t>
      </w:r>
    </w:p>
    <w:p w14:paraId="541FD5A7" w14:textId="03E37DB3" w:rsidR="00CA6115" w:rsidRPr="00813D73" w:rsidRDefault="00F40EE5" w:rsidP="008754B1">
      <w:pPr>
        <w:jc w:val="both"/>
        <w:rPr>
          <w:lang w:eastAsia="zh-CN"/>
        </w:rPr>
      </w:pPr>
      <w:r>
        <w:rPr>
          <w:lang w:eastAsia="zh-CN"/>
        </w:rPr>
        <w:t>It is proposed to capture the following changes vs. T</w:t>
      </w:r>
      <w:r w:rsidR="00D33404">
        <w:rPr>
          <w:lang w:eastAsia="zh-CN"/>
        </w:rPr>
        <w:t>S23.369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B9ABCF2" w14:textId="77777777" w:rsidR="00FB55D7" w:rsidRPr="004D3578" w:rsidRDefault="00FB55D7" w:rsidP="00FB55D7">
      <w:pPr>
        <w:pStyle w:val="2"/>
      </w:pPr>
      <w:bookmarkStart w:id="2" w:name="_Toc195709883"/>
      <w:bookmarkStart w:id="3" w:name="_Toc188883465"/>
      <w:bookmarkStart w:id="4" w:name="_Toc191462369"/>
      <w:bookmarkEnd w:id="1"/>
      <w:r>
        <w:t>4.6</w:t>
      </w:r>
      <w:r>
        <w:tab/>
        <w:t>Protocol Stacks</w:t>
      </w:r>
    </w:p>
    <w:p w14:paraId="1A4F4F4E" w14:textId="77777777" w:rsidR="00FB55D7" w:rsidRDefault="00FB55D7" w:rsidP="00FB55D7">
      <w:pPr>
        <w:pStyle w:val="3"/>
      </w:pPr>
      <w:r>
        <w:t>4.6.1</w:t>
      </w:r>
      <w:r>
        <w:tab/>
      </w:r>
      <w:r>
        <w:rPr>
          <w:lang w:eastAsia="zh-CN"/>
        </w:rPr>
        <w:t>G</w:t>
      </w:r>
      <w:r>
        <w:rPr>
          <w:rFonts w:hint="eastAsia"/>
          <w:lang w:eastAsia="zh-CN"/>
        </w:rPr>
        <w:t>eneral</w:t>
      </w:r>
    </w:p>
    <w:p w14:paraId="6FA2306F" w14:textId="77777777" w:rsidR="00FB55D7" w:rsidRPr="009E32AE" w:rsidRDefault="00FB55D7" w:rsidP="00FB55D7">
      <w:r w:rsidRPr="009E32AE">
        <w:t xml:space="preserve">This clause specifies the </w:t>
      </w:r>
      <w:r>
        <w:t xml:space="preserve">protocol </w:t>
      </w:r>
      <w:r w:rsidRPr="009E32AE">
        <w:t xml:space="preserve">stacks between entities used for </w:t>
      </w:r>
      <w:proofErr w:type="spellStart"/>
      <w:r w:rsidRPr="009E32AE">
        <w:t>AIoT</w:t>
      </w:r>
      <w:proofErr w:type="spellEnd"/>
      <w:r w:rsidRPr="009E32AE">
        <w:t>. The protocol stacks include the following:</w:t>
      </w:r>
    </w:p>
    <w:p w14:paraId="3C290F01" w14:textId="77777777" w:rsidR="00FB55D7" w:rsidRDefault="00FB55D7" w:rsidP="00FB55D7">
      <w:pPr>
        <w:pStyle w:val="B1"/>
      </w:pPr>
      <w:r w:rsidRPr="002E786B">
        <w:rPr>
          <w:rFonts w:hint="eastAsia"/>
        </w:rPr>
        <w:t>-</w:t>
      </w:r>
      <w:r w:rsidRPr="002E786B">
        <w:tab/>
        <w:t xml:space="preserve">Protocol stacks between </w:t>
      </w:r>
      <w:proofErr w:type="spellStart"/>
      <w:r w:rsidRPr="002E786B">
        <w:t>AIoT</w:t>
      </w:r>
      <w:proofErr w:type="spellEnd"/>
      <w:r w:rsidRPr="002E786B">
        <w:t xml:space="preserve"> Device and AFs</w:t>
      </w:r>
      <w:r>
        <w:t>, including the p</w:t>
      </w:r>
      <w:r w:rsidRPr="002E786B">
        <w:t>rotocol stacks</w:t>
      </w:r>
      <w:r w:rsidRPr="00FF25F7">
        <w:t xml:space="preserve"> </w:t>
      </w:r>
      <w:r>
        <w:t>among</w:t>
      </w:r>
      <w:r w:rsidRPr="002E786B">
        <w:t xml:space="preserve"> </w:t>
      </w:r>
      <w:proofErr w:type="spellStart"/>
      <w:r w:rsidRPr="002E786B">
        <w:t>AIoT</w:t>
      </w:r>
      <w:proofErr w:type="spellEnd"/>
      <w:r w:rsidRPr="002E786B">
        <w:t xml:space="preserve"> Device</w:t>
      </w:r>
      <w:r>
        <w:t xml:space="preserve">, </w:t>
      </w:r>
      <w:r>
        <w:rPr>
          <w:rFonts w:eastAsiaTheme="minorEastAsia" w:hint="eastAsia"/>
          <w:lang w:eastAsia="zh-CN"/>
        </w:rPr>
        <w:t>NG-</w:t>
      </w:r>
      <w:r>
        <w:t>RAN, AMF, AIOTF, NEF</w:t>
      </w:r>
      <w:r w:rsidRPr="002E786B">
        <w:t xml:space="preserve"> and AFs.</w:t>
      </w:r>
    </w:p>
    <w:p w14:paraId="0E317CCC" w14:textId="725A1DF9" w:rsidR="00FB55D7" w:rsidRPr="00F56316" w:rsidDel="00FB55D7" w:rsidRDefault="00FB55D7" w:rsidP="00FB55D7">
      <w:pPr>
        <w:pStyle w:val="EditorsNote"/>
        <w:rPr>
          <w:del w:id="5" w:author="Huawei" w:date="2025-05-09T14:24:00Z"/>
          <w:rFonts w:eastAsia="Yu Mincho"/>
        </w:rPr>
      </w:pPr>
      <w:del w:id="6" w:author="Huawei" w:date="2025-05-09T14:24:00Z">
        <w:r w:rsidDel="00FB55D7">
          <w:rPr>
            <w:rFonts w:eastAsia="Yu Mincho"/>
          </w:rPr>
          <w:delText>Editor's note:</w:delText>
        </w:r>
        <w:r w:rsidDel="00FB55D7">
          <w:rPr>
            <w:rFonts w:eastAsia="Yu Mincho"/>
          </w:rPr>
          <w:tab/>
          <w:delText>The protocol stacks between RAN and 5GC in the following clauses need to align with RAN specifications.</w:delText>
        </w:r>
      </w:del>
    </w:p>
    <w:p w14:paraId="1B8D5303" w14:textId="77777777" w:rsidR="00FB55D7" w:rsidRDefault="00FB55D7" w:rsidP="00FB55D7">
      <w:pPr>
        <w:pStyle w:val="3"/>
      </w:pPr>
      <w:r>
        <w:lastRenderedPageBreak/>
        <w:t>4.6.2</w:t>
      </w:r>
      <w:r>
        <w:tab/>
        <w:t xml:space="preserve">Protocol Stack between </w:t>
      </w:r>
      <w:proofErr w:type="spellStart"/>
      <w:r>
        <w:t>AIoT</w:t>
      </w:r>
      <w:proofErr w:type="spellEnd"/>
      <w:r>
        <w:t xml:space="preserve"> Device and AF</w:t>
      </w:r>
    </w:p>
    <w:p w14:paraId="17B656B6" w14:textId="77777777" w:rsidR="00FB55D7" w:rsidRDefault="00FB55D7" w:rsidP="00FB55D7">
      <w:pPr>
        <w:pStyle w:val="4"/>
      </w:pPr>
      <w:r>
        <w:t>4.6.2.1</w:t>
      </w:r>
      <w:r>
        <w:tab/>
        <w:t>General</w:t>
      </w:r>
    </w:p>
    <w:p w14:paraId="49293592" w14:textId="77777777" w:rsidR="00FB55D7" w:rsidRDefault="00FB55D7" w:rsidP="00FB55D7">
      <w:r>
        <w:t xml:space="preserve">The general protocol stack between an </w:t>
      </w:r>
      <w:proofErr w:type="spellStart"/>
      <w:r>
        <w:t>AIoT</w:t>
      </w:r>
      <w:proofErr w:type="spellEnd"/>
      <w:r>
        <w:t xml:space="preserve"> Device, </w:t>
      </w:r>
      <w:r>
        <w:rPr>
          <w:rFonts w:eastAsiaTheme="minorEastAsia" w:hint="eastAsia"/>
          <w:lang w:eastAsia="zh-CN"/>
        </w:rPr>
        <w:t>NG-</w:t>
      </w:r>
      <w:r>
        <w:t>RAN, AIOTF and AF is shown in Figure 4.6.2.1-1.</w:t>
      </w:r>
    </w:p>
    <w:p w14:paraId="4CF8F762" w14:textId="588E1945" w:rsidR="00FB55D7" w:rsidRPr="0044348C" w:rsidRDefault="00FB55D7" w:rsidP="00FB55D7">
      <w:pPr>
        <w:pStyle w:val="TH"/>
        <w:rPr>
          <w:rFonts w:eastAsia="等线"/>
          <w:lang w:eastAsia="zh-CN"/>
        </w:rPr>
      </w:pPr>
      <w:del w:id="7" w:author="Huawei" w:date="2025-05-09T14:24:00Z">
        <w:r w:rsidRPr="009E32AE" w:rsidDel="00FB55D7">
          <w:object w:dxaOrig="13661" w:dyaOrig="4531" w14:anchorId="0BCDA6A0">
            <v:shape id="_x0000_i1026" type="#_x0000_t75" style="width:481.55pt;height:160.4pt" o:ole="">
              <v:imagedata r:id="rId13" o:title=""/>
            </v:shape>
            <o:OLEObject Type="Embed" ProgID="Visio.Drawing.15" ShapeID="_x0000_i1026" DrawAspect="Content" ObjectID="_1808340356" r:id="rId14"/>
          </w:object>
        </w:r>
      </w:del>
      <w:ins w:id="8" w:author="Huawei" w:date="2025-05-09T14:24:00Z">
        <w:r w:rsidRPr="009E32AE">
          <w:object w:dxaOrig="13665" w:dyaOrig="4530" w14:anchorId="432AB5D2">
            <v:shape id="_x0000_i1027" type="#_x0000_t75" style="width:481.55pt;height:160.75pt" o:ole="">
              <v:imagedata r:id="rId15" o:title=""/>
            </v:shape>
            <o:OLEObject Type="Embed" ProgID="Visio.Drawing.15" ShapeID="_x0000_i1027" DrawAspect="Content" ObjectID="_1808340357" r:id="rId16"/>
          </w:object>
        </w:r>
      </w:ins>
    </w:p>
    <w:p w14:paraId="0637402C" w14:textId="77777777" w:rsidR="00FB55D7" w:rsidRPr="0016271D" w:rsidRDefault="00FB55D7" w:rsidP="00FB55D7">
      <w:pPr>
        <w:pStyle w:val="NF"/>
        <w:rPr>
          <w:b/>
          <w:bCs/>
        </w:rPr>
      </w:pPr>
      <w:r w:rsidRPr="0016271D">
        <w:rPr>
          <w:b/>
          <w:bCs/>
        </w:rPr>
        <w:t>Legend:</w:t>
      </w:r>
    </w:p>
    <w:p w14:paraId="10A59C19" w14:textId="77777777" w:rsidR="00FB55D7" w:rsidRPr="0016271D" w:rsidRDefault="00FB55D7" w:rsidP="00FB55D7">
      <w:pPr>
        <w:pStyle w:val="NF"/>
      </w:pPr>
      <w:r>
        <w:t>-</w:t>
      </w:r>
      <w:r>
        <w:tab/>
      </w:r>
      <w:proofErr w:type="spellStart"/>
      <w:r w:rsidRPr="0016271D">
        <w:rPr>
          <w:b/>
          <w:bCs/>
        </w:rPr>
        <w:t>AIoT</w:t>
      </w:r>
      <w:proofErr w:type="spellEnd"/>
      <w:r w:rsidRPr="0016271D">
        <w:rPr>
          <w:b/>
          <w:bCs/>
        </w:rPr>
        <w:t xml:space="preserve"> NAS</w:t>
      </w:r>
      <w:r w:rsidRPr="002E786B">
        <w:rPr>
          <w:b/>
          <w:bCs/>
        </w:rPr>
        <w:t>:</w:t>
      </w:r>
      <w:r w:rsidRPr="0016271D">
        <w:t xml:space="preserve"> The NAS protocol between </w:t>
      </w:r>
      <w:proofErr w:type="spellStart"/>
      <w:r w:rsidRPr="0016271D">
        <w:t>AIoT</w:t>
      </w:r>
      <w:proofErr w:type="spellEnd"/>
      <w:r w:rsidRPr="0016271D">
        <w:t xml:space="preserve"> Device and AIOTF.</w:t>
      </w:r>
    </w:p>
    <w:p w14:paraId="3C6222D4" w14:textId="77777777" w:rsidR="00FB55D7" w:rsidRPr="00306640" w:rsidRDefault="00FB55D7" w:rsidP="00FB55D7">
      <w:pPr>
        <w:pStyle w:val="NF"/>
      </w:pPr>
      <w:r>
        <w:t>-</w:t>
      </w:r>
      <w:r>
        <w:tab/>
      </w:r>
      <w:proofErr w:type="spellStart"/>
      <w:r w:rsidRPr="0016271D">
        <w:rPr>
          <w:b/>
          <w:bCs/>
        </w:rPr>
        <w:t>AIoT</w:t>
      </w:r>
      <w:proofErr w:type="spellEnd"/>
      <w:r w:rsidRPr="0016271D">
        <w:rPr>
          <w:b/>
          <w:bCs/>
        </w:rPr>
        <w:t xml:space="preserve"> AS</w:t>
      </w:r>
      <w:r w:rsidRPr="002E786B">
        <w:rPr>
          <w:b/>
          <w:bCs/>
        </w:rPr>
        <w:t>:</w:t>
      </w:r>
      <w:r w:rsidRPr="00D916F6">
        <w:t xml:space="preserve"> It is between the </w:t>
      </w:r>
      <w:proofErr w:type="spellStart"/>
      <w:r w:rsidRPr="00D916F6">
        <w:t>AIoT</w:t>
      </w:r>
      <w:proofErr w:type="spellEnd"/>
      <w:r w:rsidRPr="00D916F6">
        <w:t xml:space="preserve"> Device and the </w:t>
      </w:r>
      <w:r>
        <w:rPr>
          <w:rFonts w:eastAsiaTheme="minorEastAsia" w:hint="eastAsia"/>
          <w:lang w:eastAsia="zh-CN"/>
        </w:rPr>
        <w:t>NG-</w:t>
      </w:r>
      <w:r>
        <w:t>RAN</w:t>
      </w:r>
      <w:r w:rsidRPr="00D916F6">
        <w:t xml:space="preserve"> is specified in TS 38.300 [</w:t>
      </w:r>
      <w:r>
        <w:t>5</w:t>
      </w:r>
      <w:r w:rsidRPr="00D916F6">
        <w:t>].</w:t>
      </w:r>
    </w:p>
    <w:p w14:paraId="1BDEFE41" w14:textId="30926C73" w:rsidR="00FB55D7" w:rsidRPr="00956477" w:rsidRDefault="00FB55D7" w:rsidP="00FB55D7">
      <w:pPr>
        <w:pStyle w:val="NF"/>
      </w:pPr>
      <w:r w:rsidRPr="00956477">
        <w:t>-</w:t>
      </w:r>
      <w:r w:rsidRPr="00956477">
        <w:tab/>
      </w:r>
      <w:del w:id="9" w:author="Huawei" w:date="2025-05-09T14:25:00Z">
        <w:r w:rsidRPr="0016271D" w:rsidDel="00FB55D7">
          <w:rPr>
            <w:b/>
            <w:bCs/>
          </w:rPr>
          <w:delText xml:space="preserve">AIoT </w:delText>
        </w:r>
      </w:del>
      <w:ins w:id="10" w:author="Huawei" w:date="2025-05-09T14:25:00Z">
        <w:r>
          <w:rPr>
            <w:b/>
            <w:bCs/>
          </w:rPr>
          <w:t>Application</w:t>
        </w:r>
        <w:r w:rsidRPr="0016271D">
          <w:rPr>
            <w:b/>
            <w:bCs/>
          </w:rPr>
          <w:t xml:space="preserve"> </w:t>
        </w:r>
      </w:ins>
      <w:r w:rsidRPr="0016271D">
        <w:rPr>
          <w:b/>
          <w:bCs/>
        </w:rPr>
        <w:t>Data</w:t>
      </w:r>
      <w:r w:rsidRPr="002E786B">
        <w:rPr>
          <w:b/>
          <w:bCs/>
        </w:rPr>
        <w:t>:</w:t>
      </w:r>
      <w:r w:rsidRPr="00956477">
        <w:t xml:space="preserve"> It is </w:t>
      </w:r>
      <w:r>
        <w:t xml:space="preserve">the application data exchanged </w:t>
      </w:r>
      <w:r w:rsidRPr="00956477">
        <w:t xml:space="preserve">between the </w:t>
      </w:r>
      <w:proofErr w:type="spellStart"/>
      <w:r w:rsidRPr="00956477">
        <w:t>AIoT</w:t>
      </w:r>
      <w:proofErr w:type="spellEnd"/>
      <w:r w:rsidRPr="00956477">
        <w:t xml:space="preserve"> Device and AF.</w:t>
      </w:r>
    </w:p>
    <w:p w14:paraId="54CCB1EB" w14:textId="77777777" w:rsidR="00FB55D7" w:rsidRDefault="00FB55D7" w:rsidP="00FB55D7">
      <w:pPr>
        <w:pStyle w:val="NF"/>
      </w:pPr>
    </w:p>
    <w:p w14:paraId="4BD267F3" w14:textId="39A71151" w:rsidR="00FB55D7" w:rsidRPr="003C3261" w:rsidRDefault="00FB55D7" w:rsidP="00FB55D7">
      <w:pPr>
        <w:pStyle w:val="TF"/>
        <w:rPr>
          <w:rFonts w:eastAsia="宋体"/>
          <w:lang w:eastAsia="zh-CN"/>
        </w:rPr>
      </w:pPr>
      <w:r>
        <w:t>Figure 4.6.</w:t>
      </w:r>
      <w:ins w:id="11" w:author="Huawei" w:date="2025-05-09T14:25:00Z">
        <w:r>
          <w:t>2.</w:t>
        </w:r>
      </w:ins>
      <w:r>
        <w:t xml:space="preserve">1-1: Protocol Stack </w:t>
      </w:r>
      <w:r w:rsidRPr="00D6333A">
        <w:rPr>
          <w:lang w:val="en-US"/>
        </w:rPr>
        <w:t xml:space="preserve">Between </w:t>
      </w:r>
      <w:proofErr w:type="spellStart"/>
      <w:r w:rsidRPr="00D6333A">
        <w:t>AIoT</w:t>
      </w:r>
      <w:proofErr w:type="spellEnd"/>
      <w:r w:rsidRPr="00D6333A">
        <w:t xml:space="preserve"> Device</w:t>
      </w:r>
      <w:r w:rsidRPr="00D6333A">
        <w:rPr>
          <w:lang w:val="en-US"/>
        </w:rPr>
        <w:t xml:space="preserve"> and AF</w:t>
      </w:r>
    </w:p>
    <w:p w14:paraId="61EABE7A" w14:textId="54393E7E" w:rsidR="00FB55D7" w:rsidRPr="002E786B" w:rsidRDefault="00FB55D7" w:rsidP="00FB55D7">
      <w:pPr>
        <w:rPr>
          <w:rFonts w:eastAsia="等线"/>
        </w:rPr>
      </w:pPr>
      <w:r w:rsidRPr="002E786B">
        <w:rPr>
          <w:rFonts w:eastAsia="等线"/>
        </w:rPr>
        <w:t xml:space="preserve">The </w:t>
      </w:r>
      <w:r>
        <w:rPr>
          <w:rFonts w:eastAsia="等线" w:hint="eastAsia"/>
          <w:lang w:eastAsia="zh-CN"/>
        </w:rPr>
        <w:t>NG-</w:t>
      </w:r>
      <w:r w:rsidRPr="002E786B">
        <w:rPr>
          <w:rFonts w:eastAsia="等线"/>
        </w:rPr>
        <w:t xml:space="preserve">RAN may communicate to AIOTF via different </w:t>
      </w:r>
      <w:r>
        <w:rPr>
          <w:rFonts w:eastAsia="等线" w:hint="eastAsia"/>
          <w:lang w:eastAsia="zh-CN"/>
        </w:rPr>
        <w:t>connectivit</w:t>
      </w:r>
      <w:ins w:id="12" w:author="Huawei" w:date="2025-05-09T14:25:00Z">
        <w:r w:rsidR="00624492">
          <w:rPr>
            <w:rFonts w:eastAsia="等线"/>
            <w:lang w:eastAsia="zh-CN"/>
          </w:rPr>
          <w:t>y architectur</w:t>
        </w:r>
      </w:ins>
      <w:del w:id="13" w:author="Huawei" w:date="2025-05-09T14:25:00Z">
        <w:r w:rsidDel="00624492">
          <w:rPr>
            <w:rFonts w:eastAsia="等线" w:hint="eastAsia"/>
            <w:lang w:eastAsia="zh-CN"/>
          </w:rPr>
          <w:delText>i</w:delText>
        </w:r>
      </w:del>
      <w:r>
        <w:rPr>
          <w:rFonts w:eastAsia="等线" w:hint="eastAsia"/>
          <w:lang w:eastAsia="zh-CN"/>
        </w:rPr>
        <w:t>es</w:t>
      </w:r>
      <w:r w:rsidRPr="002E786B">
        <w:rPr>
          <w:rFonts w:eastAsia="等线"/>
        </w:rPr>
        <w:t xml:space="preserve">, see clause 4.2.2.1. The </w:t>
      </w:r>
      <w:r>
        <w:rPr>
          <w:rFonts w:eastAsia="等线" w:hint="eastAsia"/>
          <w:lang w:eastAsia="zh-CN"/>
        </w:rPr>
        <w:t>NG-</w:t>
      </w:r>
      <w:r w:rsidRPr="002E786B">
        <w:rPr>
          <w:rFonts w:eastAsia="等线"/>
        </w:rPr>
        <w:t xml:space="preserve">RAN protocol stack remains the same </w:t>
      </w:r>
      <w:del w:id="14" w:author="Huawei" w:date="2025-05-09T14:25:00Z">
        <w:r w:rsidRPr="002E786B" w:rsidDel="00547284">
          <w:rPr>
            <w:rFonts w:eastAsia="等线"/>
          </w:rPr>
          <w:delText xml:space="preserve">and is </w:delText>
        </w:r>
        <w:r w:rsidDel="00547284">
          <w:rPr>
            <w:rFonts w:eastAsia="等线"/>
          </w:rPr>
          <w:delText>transparent</w:delText>
        </w:r>
        <w:r w:rsidRPr="002E786B" w:rsidDel="00547284">
          <w:rPr>
            <w:rFonts w:eastAsia="等线"/>
          </w:rPr>
          <w:delText xml:space="preserve"> to the</w:delText>
        </w:r>
      </w:del>
      <w:ins w:id="15" w:author="Huawei" w:date="2025-05-09T14:25:00Z">
        <w:r w:rsidR="00547284">
          <w:rPr>
            <w:rFonts w:eastAsia="等线"/>
          </w:rPr>
          <w:t>for</w:t>
        </w:r>
      </w:ins>
      <w:r w:rsidRPr="002E786B">
        <w:rPr>
          <w:rFonts w:eastAsia="等线"/>
        </w:rPr>
        <w:t xml:space="preserve"> </w:t>
      </w:r>
      <w:proofErr w:type="spellStart"/>
      <w:r w:rsidRPr="002E786B">
        <w:rPr>
          <w:rFonts w:eastAsia="等线"/>
        </w:rPr>
        <w:t>differen</w:t>
      </w:r>
      <w:proofErr w:type="spellEnd"/>
      <w:r>
        <w:rPr>
          <w:rFonts w:eastAsia="等线"/>
          <w:lang w:val="en-US"/>
        </w:rPr>
        <w:t>t</w:t>
      </w:r>
      <w:r w:rsidRPr="002E786B">
        <w:rPr>
          <w:rFonts w:eastAsia="等线"/>
        </w:rPr>
        <w:t xml:space="preserve"> </w:t>
      </w:r>
      <w:r>
        <w:rPr>
          <w:rFonts w:eastAsia="等线" w:hint="eastAsia"/>
          <w:lang w:eastAsia="zh-CN"/>
        </w:rPr>
        <w:t>connectivit</w:t>
      </w:r>
      <w:ins w:id="16" w:author="Huawei" w:date="2025-05-09T14:26:00Z">
        <w:r w:rsidR="00547284">
          <w:rPr>
            <w:rFonts w:eastAsia="等线"/>
            <w:lang w:eastAsia="zh-CN"/>
          </w:rPr>
          <w:t>y architectur</w:t>
        </w:r>
      </w:ins>
      <w:del w:id="17" w:author="Huawei" w:date="2025-05-09T14:26:00Z">
        <w:r w:rsidDel="00547284">
          <w:rPr>
            <w:rFonts w:eastAsia="等线" w:hint="eastAsia"/>
            <w:lang w:eastAsia="zh-CN"/>
          </w:rPr>
          <w:delText>i</w:delText>
        </w:r>
      </w:del>
      <w:r>
        <w:rPr>
          <w:rFonts w:eastAsia="等线" w:hint="eastAsia"/>
          <w:lang w:eastAsia="zh-CN"/>
        </w:rPr>
        <w:t>es</w:t>
      </w:r>
      <w:r w:rsidRPr="002E786B">
        <w:rPr>
          <w:rFonts w:eastAsia="等线"/>
        </w:rPr>
        <w:t>.</w:t>
      </w:r>
      <w:r w:rsidRPr="00931BB0">
        <w:t xml:space="preserve"> </w:t>
      </w:r>
      <w:r w:rsidRPr="005F0ADD">
        <w:t xml:space="preserve">The protocol stacks and routing of information between an </w:t>
      </w:r>
      <w:r>
        <w:rPr>
          <w:rFonts w:eastAsiaTheme="minorEastAsia" w:hint="eastAsia"/>
          <w:lang w:eastAsia="zh-CN"/>
        </w:rPr>
        <w:t>NG-</w:t>
      </w:r>
      <w:r w:rsidRPr="005F0ADD">
        <w:t xml:space="preserve">RAN and the AIOTF is defined in other clauses depending upon the </w:t>
      </w:r>
      <w:ins w:id="18" w:author="Huawei" w:date="2025-05-09T14:26:00Z">
        <w:r w:rsidR="00F21159">
          <w:rPr>
            <w:rFonts w:eastAsia="等线" w:hint="eastAsia"/>
            <w:lang w:eastAsia="zh-CN"/>
          </w:rPr>
          <w:t>connectivit</w:t>
        </w:r>
        <w:r w:rsidR="00F21159">
          <w:rPr>
            <w:rFonts w:eastAsia="等线"/>
            <w:lang w:eastAsia="zh-CN"/>
          </w:rPr>
          <w:t>y</w:t>
        </w:r>
        <w:r w:rsidR="00F21159" w:rsidRPr="005F0ADD">
          <w:t xml:space="preserve"> </w:t>
        </w:r>
      </w:ins>
      <w:r w:rsidRPr="005F0ADD">
        <w:t>architecture used:</w:t>
      </w:r>
    </w:p>
    <w:p w14:paraId="059A2910" w14:textId="77777777" w:rsidR="00FB55D7" w:rsidRDefault="00FB55D7" w:rsidP="00FB55D7">
      <w:pPr>
        <w:pStyle w:val="B1"/>
      </w:pPr>
      <w:r>
        <w:t>-</w:t>
      </w:r>
      <w:r>
        <w:tab/>
        <w:t xml:space="preserve">Direct </w:t>
      </w:r>
      <w:r>
        <w:rPr>
          <w:rFonts w:eastAsiaTheme="minorEastAsia" w:hint="eastAsia"/>
          <w:lang w:eastAsia="zh-CN"/>
        </w:rPr>
        <w:t>Connectivity</w:t>
      </w:r>
      <w:r>
        <w:t xml:space="preserve">: When the </w:t>
      </w:r>
      <w:r>
        <w:rPr>
          <w:rFonts w:eastAsiaTheme="minorEastAsia" w:hint="eastAsia"/>
          <w:lang w:eastAsia="zh-CN"/>
        </w:rPr>
        <w:t>NG-</w:t>
      </w:r>
      <w:r>
        <w:t>RAN communicates with AIOTF directly, the protocol stack is specified in clause 4.6.2.2.</w:t>
      </w:r>
    </w:p>
    <w:p w14:paraId="0625FD05" w14:textId="77777777" w:rsidR="00FB55D7" w:rsidRDefault="00FB55D7" w:rsidP="00FB55D7">
      <w:pPr>
        <w:pStyle w:val="B1"/>
      </w:pPr>
      <w:r>
        <w:t>-</w:t>
      </w:r>
      <w:r>
        <w:tab/>
        <w:t xml:space="preserve">Indirect </w:t>
      </w:r>
      <w:r>
        <w:rPr>
          <w:rFonts w:eastAsiaTheme="minorEastAsia" w:hint="eastAsia"/>
          <w:lang w:eastAsia="zh-CN"/>
        </w:rPr>
        <w:t>Connectivity</w:t>
      </w:r>
      <w:r>
        <w:t xml:space="preserve">: When the </w:t>
      </w:r>
      <w:r>
        <w:rPr>
          <w:rFonts w:eastAsiaTheme="minorEastAsia" w:hint="eastAsia"/>
          <w:lang w:eastAsia="zh-CN"/>
        </w:rPr>
        <w:t>NG-</w:t>
      </w:r>
      <w:r>
        <w:t>RAN communicates with AIOTF indirectly via an AMF, the protocol stack is specified in clause 4.6.2.3.</w:t>
      </w:r>
    </w:p>
    <w:p w14:paraId="7A6850C0" w14:textId="77777777" w:rsidR="00FB55D7" w:rsidRPr="00606C1B" w:rsidRDefault="00FB55D7" w:rsidP="00FB55D7">
      <w:pPr>
        <w:rPr>
          <w:rFonts w:eastAsia="等线"/>
        </w:rPr>
      </w:pPr>
      <w:r w:rsidRPr="00606C1B">
        <w:rPr>
          <w:rFonts w:eastAsia="等线"/>
        </w:rPr>
        <w:t xml:space="preserve">The </w:t>
      </w:r>
      <w:proofErr w:type="spellStart"/>
      <w:r w:rsidRPr="00606C1B">
        <w:rPr>
          <w:rFonts w:eastAsia="等线"/>
        </w:rPr>
        <w:t>AIoT</w:t>
      </w:r>
      <w:proofErr w:type="spellEnd"/>
      <w:r w:rsidRPr="00606C1B">
        <w:rPr>
          <w:rFonts w:eastAsia="等线"/>
        </w:rPr>
        <w:t xml:space="preserve"> NAS protocol supports the inventory response and command related signalling.</w:t>
      </w:r>
    </w:p>
    <w:p w14:paraId="0EEECED6" w14:textId="77777777" w:rsidR="00FB55D7" w:rsidRDefault="00FB55D7" w:rsidP="00FB55D7">
      <w:pPr>
        <w:pStyle w:val="4"/>
      </w:pPr>
      <w:r>
        <w:lastRenderedPageBreak/>
        <w:t>4.6.2.2</w:t>
      </w:r>
      <w:r>
        <w:tab/>
        <w:t xml:space="preserve">Protocol Stack between AF and </w:t>
      </w:r>
      <w:proofErr w:type="spellStart"/>
      <w:r>
        <w:t>AIoT</w:t>
      </w:r>
      <w:proofErr w:type="spellEnd"/>
      <w:r>
        <w:t xml:space="preserve"> Device for </w:t>
      </w:r>
      <w:r>
        <w:rPr>
          <w:rFonts w:eastAsiaTheme="minorEastAsia" w:hint="eastAsia"/>
          <w:lang w:eastAsia="zh-CN"/>
        </w:rPr>
        <w:t>NG-</w:t>
      </w:r>
      <w:r>
        <w:t xml:space="preserve">RAN Direct </w:t>
      </w:r>
      <w:r>
        <w:rPr>
          <w:rFonts w:eastAsiaTheme="minorEastAsia" w:hint="eastAsia"/>
          <w:lang w:eastAsia="zh-CN"/>
        </w:rPr>
        <w:t>Connectivity</w:t>
      </w:r>
    </w:p>
    <w:p w14:paraId="7A81AF98" w14:textId="1FA89DA9" w:rsidR="00FB55D7" w:rsidRPr="002C4D99" w:rsidRDefault="00FB55D7" w:rsidP="00FB55D7">
      <w:pPr>
        <w:pStyle w:val="TH"/>
      </w:pPr>
      <w:del w:id="19" w:author="Huawei" w:date="2025-05-09T14:26:00Z">
        <w:r w:rsidRPr="00DF76E9" w:rsidDel="00D3672E">
          <w:object w:dxaOrig="16000" w:dyaOrig="5041" w14:anchorId="6B7E0530">
            <v:shape id="_x0000_i1028" type="#_x0000_t75" style="width:481.55pt;height:150.75pt" o:ole="">
              <v:imagedata r:id="rId17" o:title=""/>
            </v:shape>
            <o:OLEObject Type="Embed" ProgID="Visio.Drawing.15" ShapeID="_x0000_i1028" DrawAspect="Content" ObjectID="_1808340358" r:id="rId18"/>
          </w:object>
        </w:r>
      </w:del>
      <w:ins w:id="20" w:author="Huawei" w:date="2025-05-09T14:26:00Z">
        <w:r w:rsidR="00D3672E" w:rsidRPr="00DF76E9">
          <w:object w:dxaOrig="15990" w:dyaOrig="5040" w14:anchorId="0381A521">
            <v:shape id="_x0000_i1029" type="#_x0000_t75" style="width:481.2pt;height:150.75pt" o:ole="">
              <v:imagedata r:id="rId19" o:title=""/>
            </v:shape>
            <o:OLEObject Type="Embed" ProgID="Visio.Drawing.15" ShapeID="_x0000_i1029" DrawAspect="Content" ObjectID="_1808340359" r:id="rId20"/>
          </w:object>
        </w:r>
      </w:ins>
    </w:p>
    <w:p w14:paraId="5C3A61D6" w14:textId="62CDB3F3" w:rsidR="00FB55D7" w:rsidRPr="002E786B" w:rsidDel="00D3672E" w:rsidRDefault="00FB55D7" w:rsidP="00FB55D7">
      <w:pPr>
        <w:pStyle w:val="NF"/>
        <w:rPr>
          <w:del w:id="21" w:author="Huawei" w:date="2025-05-09T14:26:00Z"/>
          <w:b/>
          <w:bCs/>
        </w:rPr>
      </w:pPr>
      <w:del w:id="22" w:author="Huawei" w:date="2025-05-09T14:26:00Z">
        <w:r w:rsidRPr="002E786B" w:rsidDel="00D3672E">
          <w:rPr>
            <w:b/>
            <w:bCs/>
          </w:rPr>
          <w:delText>Legend:</w:delText>
        </w:r>
      </w:del>
    </w:p>
    <w:p w14:paraId="46C84641" w14:textId="2D7A7706" w:rsidR="00FB55D7" w:rsidRPr="00726E61" w:rsidDel="00D3672E" w:rsidRDefault="00FB55D7" w:rsidP="00FB55D7">
      <w:pPr>
        <w:pStyle w:val="NF"/>
        <w:rPr>
          <w:del w:id="23" w:author="Huawei" w:date="2025-05-09T14:26:00Z"/>
        </w:rPr>
      </w:pPr>
      <w:del w:id="24" w:author="Huawei" w:date="2025-05-09T14:26:00Z">
        <w:r w:rsidDel="00D3672E">
          <w:delText>-</w:delText>
        </w:r>
        <w:r w:rsidDel="00D3672E">
          <w:tab/>
        </w:r>
        <w:r w:rsidRPr="002E786B" w:rsidDel="00D3672E">
          <w:rPr>
            <w:b/>
            <w:bCs/>
          </w:rPr>
          <w:delText>AIoT Reader Control:</w:delText>
        </w:r>
        <w:r w:rsidRPr="009E32AE" w:rsidDel="00D3672E">
          <w:delText xml:space="preserve"> </w:delText>
        </w:r>
        <w:r w:rsidDel="00D3672E">
          <w:delText>It is</w:delText>
        </w:r>
        <w:r w:rsidRPr="009E32AE" w:rsidDel="00D3672E">
          <w:delText xml:space="preserve"> between the AIOTF and </w:delText>
        </w:r>
        <w:r w:rsidDel="00D3672E">
          <w:rPr>
            <w:rFonts w:eastAsiaTheme="minorEastAsia" w:hint="eastAsia"/>
            <w:lang w:eastAsia="zh-CN"/>
          </w:rPr>
          <w:delText>NG-</w:delText>
        </w:r>
        <w:r w:rsidRPr="009E32AE" w:rsidDel="00D3672E">
          <w:delText>RAN.</w:delText>
        </w:r>
      </w:del>
    </w:p>
    <w:p w14:paraId="0C3BFA97" w14:textId="77777777" w:rsidR="00FB55D7" w:rsidRPr="00726E61" w:rsidRDefault="00FB55D7" w:rsidP="00FB55D7">
      <w:pPr>
        <w:pStyle w:val="NF"/>
      </w:pPr>
    </w:p>
    <w:p w14:paraId="74093790" w14:textId="77777777" w:rsidR="00FB55D7" w:rsidRDefault="00FB55D7" w:rsidP="00FB55D7">
      <w:pPr>
        <w:pStyle w:val="TF"/>
      </w:pPr>
      <w:r>
        <w:t xml:space="preserve">Figure 4.6.2.2-1: Protocol Stack between AF and </w:t>
      </w:r>
      <w:proofErr w:type="spellStart"/>
      <w:r>
        <w:t>AIoT</w:t>
      </w:r>
      <w:proofErr w:type="spellEnd"/>
      <w:r>
        <w:t xml:space="preserve"> Device for Direct </w:t>
      </w:r>
      <w:r>
        <w:rPr>
          <w:rFonts w:eastAsiaTheme="minorEastAsia" w:hint="eastAsia"/>
          <w:lang w:eastAsia="zh-CN"/>
        </w:rPr>
        <w:t>Connectivity</w:t>
      </w:r>
      <w:r>
        <w:t xml:space="preserve"> option</w:t>
      </w:r>
    </w:p>
    <w:p w14:paraId="20A57ECF" w14:textId="77777777" w:rsidR="00FB55D7" w:rsidRPr="002C4D99" w:rsidRDefault="00FB55D7" w:rsidP="00FB55D7">
      <w:r w:rsidRPr="00BD0429">
        <w:t xml:space="preserve">The </w:t>
      </w:r>
      <w:proofErr w:type="spellStart"/>
      <w:r w:rsidRPr="00BD0429">
        <w:t>AIoT</w:t>
      </w:r>
      <w:proofErr w:type="spellEnd"/>
      <w:r w:rsidRPr="00BD0429">
        <w:t xml:space="preserve"> NAS messages between the </w:t>
      </w:r>
      <w:proofErr w:type="spellStart"/>
      <w:r w:rsidRPr="00BD0429">
        <w:t>AIoT</w:t>
      </w:r>
      <w:proofErr w:type="spellEnd"/>
      <w:r w:rsidRPr="00BD0429">
        <w:t xml:space="preserve"> device and the AIOTF are transferred via the </w:t>
      </w:r>
      <w:r>
        <w:rPr>
          <w:rFonts w:eastAsiaTheme="minorEastAsia" w:hint="eastAsia"/>
          <w:lang w:eastAsia="zh-CN"/>
        </w:rPr>
        <w:t>NG-</w:t>
      </w:r>
      <w:r w:rsidRPr="00BD0429">
        <w:t>RAN transparently.</w:t>
      </w:r>
    </w:p>
    <w:p w14:paraId="07FE8978" w14:textId="77777777" w:rsidR="00FB55D7" w:rsidRPr="00E83664" w:rsidRDefault="00FB55D7" w:rsidP="00FB55D7">
      <w:pPr>
        <w:pStyle w:val="4"/>
        <w:rPr>
          <w:lang w:eastAsia="zh-CN"/>
        </w:rPr>
      </w:pPr>
      <w:r w:rsidRPr="00E83664">
        <w:rPr>
          <w:lang w:eastAsia="zh-CN"/>
        </w:rPr>
        <w:lastRenderedPageBreak/>
        <w:t>4.6.2.</w:t>
      </w:r>
      <w:r>
        <w:rPr>
          <w:lang w:eastAsia="zh-CN"/>
        </w:rPr>
        <w:t>3</w:t>
      </w:r>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r>
        <w:t xml:space="preserve">for </w:t>
      </w:r>
      <w:r>
        <w:rPr>
          <w:rFonts w:eastAsiaTheme="minorEastAsia" w:hint="eastAsia"/>
          <w:lang w:eastAsia="zh-CN"/>
        </w:rPr>
        <w:t>NG-</w:t>
      </w:r>
      <w:r>
        <w:t>RAN I</w:t>
      </w:r>
      <w:r w:rsidRPr="007B6C12">
        <w:t xml:space="preserve">ndirect </w:t>
      </w:r>
      <w:r>
        <w:rPr>
          <w:rFonts w:eastAsiaTheme="minorEastAsia" w:hint="eastAsia"/>
          <w:lang w:eastAsia="zh-CN"/>
        </w:rPr>
        <w:t>Connectivity</w:t>
      </w:r>
    </w:p>
    <w:p w14:paraId="4AEC71E5" w14:textId="13C54DF3" w:rsidR="00FB55D7" w:rsidRPr="00773266" w:rsidRDefault="00FB55D7" w:rsidP="00FB55D7">
      <w:pPr>
        <w:pStyle w:val="TH"/>
        <w:rPr>
          <w:noProof/>
        </w:rPr>
      </w:pPr>
      <w:del w:id="25" w:author="Huawei" w:date="2025-05-09T14:27:00Z">
        <w:r w:rsidRPr="00DF76E9" w:rsidDel="00D3672E">
          <w:object w:dxaOrig="16479" w:dyaOrig="5260" w14:anchorId="5C9A0410">
            <v:shape id="_x0000_i1030" type="#_x0000_t75" style="width:480.5pt;height:158.25pt" o:ole="">
              <v:imagedata r:id="rId21" o:title=""/>
            </v:shape>
            <o:OLEObject Type="Embed" ProgID="Visio.Drawing.15" ShapeID="_x0000_i1030" DrawAspect="Content" ObjectID="_1808340360" r:id="rId22"/>
          </w:object>
        </w:r>
      </w:del>
      <w:ins w:id="26" w:author="Huawei" w:date="2025-05-09T14:27:00Z">
        <w:r w:rsidR="00D3672E" w:rsidRPr="00DF76E9">
          <w:object w:dxaOrig="16485" w:dyaOrig="5250" w14:anchorId="565EF40C">
            <v:shape id="_x0000_i1031" type="#_x0000_t75" style="width:480.5pt;height:158.25pt" o:ole="">
              <v:imagedata r:id="rId23" o:title=""/>
            </v:shape>
            <o:OLEObject Type="Embed" ProgID="Visio.Drawing.15" ShapeID="_x0000_i1031" DrawAspect="Content" ObjectID="_1808340361" r:id="rId24"/>
          </w:object>
        </w:r>
      </w:ins>
    </w:p>
    <w:p w14:paraId="6BDA4BF6" w14:textId="5D5612B8" w:rsidR="00FB55D7" w:rsidRPr="007B6C12" w:rsidRDefault="00FB55D7" w:rsidP="00FB55D7">
      <w:pPr>
        <w:pStyle w:val="TF"/>
      </w:pPr>
      <w:r w:rsidRPr="007B6C12">
        <w:t xml:space="preserve">Figure </w:t>
      </w:r>
      <w:r>
        <w:t>4.6.</w:t>
      </w:r>
      <w:ins w:id="27" w:author="Huawei" w:date="2025-05-09T14:27:00Z">
        <w:r w:rsidR="00625B57">
          <w:t>2.</w:t>
        </w:r>
      </w:ins>
      <w:r>
        <w:t>3</w:t>
      </w:r>
      <w:ins w:id="28" w:author="Huawei" w:date="2025-05-09T14:27:00Z">
        <w:r w:rsidR="00625B57">
          <w:t>-</w:t>
        </w:r>
      </w:ins>
      <w:del w:id="29" w:author="Huawei" w:date="2025-05-09T14:27:00Z">
        <w:r w:rsidDel="00625B57">
          <w:delText>.</w:delText>
        </w:r>
      </w:del>
      <w:r>
        <w:t>1</w:t>
      </w:r>
      <w:del w:id="30" w:author="Huawei" w:date="2025-05-09T14:27:00Z">
        <w:r w:rsidRPr="007B6C12" w:rsidDel="00625B57">
          <w:delText>-</w:delText>
        </w:r>
        <w:r w:rsidDel="00625B57">
          <w:delText>2</w:delText>
        </w:r>
      </w:del>
      <w:r w:rsidRPr="007B6C12">
        <w:t xml:space="preserve">: </w:t>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w:t>
      </w:r>
      <w:r>
        <w:rPr>
          <w:rFonts w:eastAsiaTheme="minorEastAsia" w:hint="eastAsia"/>
          <w:lang w:eastAsia="zh-CN"/>
        </w:rPr>
        <w:t>Connectivity</w:t>
      </w:r>
      <w:r w:rsidRPr="007B6C12">
        <w:t xml:space="preserve"> </w:t>
      </w:r>
      <w:r>
        <w:t>via AMF option</w:t>
      </w:r>
    </w:p>
    <w:p w14:paraId="30A0FA2E" w14:textId="77777777" w:rsidR="00FB55D7" w:rsidRDefault="00FB55D7" w:rsidP="00FB55D7">
      <w:pPr>
        <w:rPr>
          <w:lang w:eastAsia="ko-KR"/>
        </w:rPr>
      </w:pPr>
      <w:r w:rsidRPr="00F43C58">
        <w:t xml:space="preserve">In this </w:t>
      </w:r>
      <w:r w:rsidRPr="004055CD">
        <w:t>Protocol Stack</w:t>
      </w:r>
      <w:r w:rsidRPr="00F43C58">
        <w:t>,</w:t>
      </w:r>
      <w:r>
        <w:t xml:space="preserve"> the AMF is additionally involved and its functionality is as defined in clause 4.5.7. The </w:t>
      </w:r>
      <w:proofErr w:type="spellStart"/>
      <w:r w:rsidRPr="004055CD">
        <w:t>AIoT</w:t>
      </w:r>
      <w:proofErr w:type="spellEnd"/>
      <w:r w:rsidRPr="004055CD">
        <w:t xml:space="preserve"> NAS</w:t>
      </w:r>
      <w:r>
        <w:t xml:space="preserve"> messages</w:t>
      </w:r>
      <w:r w:rsidRPr="00CA0F44">
        <w:t xml:space="preserve"> </w:t>
      </w:r>
      <w:r>
        <w:t xml:space="preserve">between the </w:t>
      </w:r>
      <w:proofErr w:type="spellStart"/>
      <w:r>
        <w:t>AIoT</w:t>
      </w:r>
      <w:proofErr w:type="spellEnd"/>
      <w:r>
        <w:t xml:space="preserve"> device and </w:t>
      </w:r>
      <w:r w:rsidRPr="002F7278">
        <w:rPr>
          <w:rFonts w:eastAsia="等线" w:hint="eastAsia"/>
          <w:lang w:eastAsia="zh-CN"/>
        </w:rPr>
        <w:t>t</w:t>
      </w:r>
      <w:r w:rsidRPr="002F7278">
        <w:rPr>
          <w:rFonts w:eastAsia="等线"/>
          <w:lang w:eastAsia="zh-CN"/>
        </w:rPr>
        <w:t>he AIOTF</w:t>
      </w:r>
      <w:r>
        <w:t xml:space="preserve"> are transferred via the </w:t>
      </w:r>
      <w:r>
        <w:rPr>
          <w:rFonts w:eastAsiaTheme="minorEastAsia" w:hint="eastAsia"/>
          <w:lang w:eastAsia="zh-CN"/>
        </w:rPr>
        <w:t>NG-</w:t>
      </w:r>
      <w:r w:rsidRPr="00BD0429">
        <w:rPr>
          <w:rFonts w:hint="eastAsia"/>
        </w:rPr>
        <w:t>RAN</w:t>
      </w:r>
      <w:r>
        <w:t xml:space="preserve"> </w:t>
      </w:r>
      <w:r w:rsidRPr="00BD0429">
        <w:t xml:space="preserve">and </w:t>
      </w:r>
      <w:r>
        <w:t>AMF transparently.</w:t>
      </w:r>
    </w:p>
    <w:p w14:paraId="2AAA7A13" w14:textId="436707AC" w:rsidR="00FB55D7" w:rsidDel="00625B57" w:rsidRDefault="00FB55D7" w:rsidP="00FB55D7">
      <w:pPr>
        <w:pStyle w:val="EditorsNote"/>
        <w:rPr>
          <w:del w:id="31" w:author="Huawei" w:date="2025-05-09T14:27:00Z"/>
        </w:rPr>
      </w:pPr>
      <w:del w:id="32" w:author="Huawei" w:date="2025-05-09T14:27:00Z">
        <w:r w:rsidDel="00625B57">
          <w:delText>Editor's note:</w:delText>
        </w:r>
        <w:r w:rsidDel="00625B57">
          <w:tab/>
          <w:delText>Whether AIoT Reader Control is transported by NGAP or is part of the NGAP protocol will be updated based on RAN WG3 decision.</w:delText>
        </w:r>
      </w:del>
    </w:p>
    <w:p w14:paraId="6919E9B1" w14:textId="6A7D8EFA" w:rsidR="00FB55D7" w:rsidDel="00625B57" w:rsidRDefault="00FB55D7" w:rsidP="00FB55D7">
      <w:pPr>
        <w:pStyle w:val="EditorsNote"/>
        <w:rPr>
          <w:del w:id="33" w:author="Huawei" w:date="2025-05-09T14:27:00Z"/>
        </w:rPr>
      </w:pPr>
      <w:del w:id="34" w:author="Huawei" w:date="2025-05-09T14:27:00Z">
        <w:r w:rsidDel="00625B57">
          <w:delText>Editor's note:</w:delText>
        </w:r>
        <w:r w:rsidDel="00625B57">
          <w:tab/>
          <w:delText>The reference to AIoT AS Layer protocol will be updated based on RAN WG1 or RAN WG2 decision.</w:delText>
        </w:r>
      </w:del>
    </w:p>
    <w:bookmarkEnd w:id="2"/>
    <w:bookmarkEnd w:id="3"/>
    <w:bookmarkEnd w:id="4"/>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57175" w14:textId="77777777" w:rsidR="00F465A8" w:rsidRDefault="00F465A8">
      <w:r>
        <w:separator/>
      </w:r>
    </w:p>
    <w:p w14:paraId="14FE88D2" w14:textId="77777777" w:rsidR="00F465A8" w:rsidRDefault="00F465A8"/>
  </w:endnote>
  <w:endnote w:type="continuationSeparator" w:id="0">
    <w:p w14:paraId="69FD73A9" w14:textId="77777777" w:rsidR="00F465A8" w:rsidRDefault="00F465A8">
      <w:r>
        <w:continuationSeparator/>
      </w:r>
    </w:p>
    <w:p w14:paraId="3B4B1727" w14:textId="77777777" w:rsidR="00F465A8" w:rsidRDefault="00F465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40AB3" w14:textId="77777777" w:rsidR="00F465A8" w:rsidRDefault="00F465A8">
      <w:r>
        <w:separator/>
      </w:r>
    </w:p>
    <w:p w14:paraId="6BDB3A42" w14:textId="77777777" w:rsidR="00F465A8" w:rsidRDefault="00F465A8"/>
  </w:footnote>
  <w:footnote w:type="continuationSeparator" w:id="0">
    <w:p w14:paraId="263D9F53" w14:textId="77777777" w:rsidR="00F465A8" w:rsidRDefault="00F465A8">
      <w:r>
        <w:continuationSeparator/>
      </w:r>
    </w:p>
    <w:p w14:paraId="2515EE0C" w14:textId="77777777" w:rsidR="00F465A8" w:rsidRDefault="00F465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75pt;height:16.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15D"/>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FA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88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422"/>
    <w:rsid w:val="00161001"/>
    <w:rsid w:val="001616A1"/>
    <w:rsid w:val="00161B39"/>
    <w:rsid w:val="00163C76"/>
    <w:rsid w:val="00163E01"/>
    <w:rsid w:val="00164342"/>
    <w:rsid w:val="001673CA"/>
    <w:rsid w:val="00167AF3"/>
    <w:rsid w:val="00170A7C"/>
    <w:rsid w:val="0017207F"/>
    <w:rsid w:val="001731A2"/>
    <w:rsid w:val="001735D6"/>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F61"/>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52"/>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0FA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DB"/>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8A4"/>
    <w:rsid w:val="003142A3"/>
    <w:rsid w:val="0031486D"/>
    <w:rsid w:val="003153C7"/>
    <w:rsid w:val="00316798"/>
    <w:rsid w:val="00317BA6"/>
    <w:rsid w:val="0032155D"/>
    <w:rsid w:val="00323DAB"/>
    <w:rsid w:val="003244C5"/>
    <w:rsid w:val="00324F09"/>
    <w:rsid w:val="00325BE6"/>
    <w:rsid w:val="003264F1"/>
    <w:rsid w:val="00327CA6"/>
    <w:rsid w:val="00331DD5"/>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499"/>
    <w:rsid w:val="0038795A"/>
    <w:rsid w:val="00390F60"/>
    <w:rsid w:val="00391008"/>
    <w:rsid w:val="00391607"/>
    <w:rsid w:val="00391898"/>
    <w:rsid w:val="00391B9A"/>
    <w:rsid w:val="00391DF7"/>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2D5"/>
    <w:rsid w:val="003B59D6"/>
    <w:rsid w:val="003B7365"/>
    <w:rsid w:val="003B7948"/>
    <w:rsid w:val="003C02B3"/>
    <w:rsid w:val="003C367A"/>
    <w:rsid w:val="003C599D"/>
    <w:rsid w:val="003C6730"/>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C28"/>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392"/>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6B6"/>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AB0"/>
    <w:rsid w:val="004A6F45"/>
    <w:rsid w:val="004A7749"/>
    <w:rsid w:val="004B08B3"/>
    <w:rsid w:val="004B15A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57F"/>
    <w:rsid w:val="004E4A9B"/>
    <w:rsid w:val="004E59B7"/>
    <w:rsid w:val="004E5C05"/>
    <w:rsid w:val="004E5D4F"/>
    <w:rsid w:val="004E7315"/>
    <w:rsid w:val="004F0B8C"/>
    <w:rsid w:val="004F0C9A"/>
    <w:rsid w:val="004F162D"/>
    <w:rsid w:val="004F1C34"/>
    <w:rsid w:val="004F277A"/>
    <w:rsid w:val="004F3A23"/>
    <w:rsid w:val="004F3D4A"/>
    <w:rsid w:val="004F7074"/>
    <w:rsid w:val="0050023D"/>
    <w:rsid w:val="005008D7"/>
    <w:rsid w:val="00500DFD"/>
    <w:rsid w:val="00501824"/>
    <w:rsid w:val="00501CC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54C"/>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284"/>
    <w:rsid w:val="0055150E"/>
    <w:rsid w:val="00552D00"/>
    <w:rsid w:val="00552EDB"/>
    <w:rsid w:val="0055392F"/>
    <w:rsid w:val="00553C48"/>
    <w:rsid w:val="00554C55"/>
    <w:rsid w:val="005555C0"/>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6B0"/>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C7D"/>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1F8"/>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492"/>
    <w:rsid w:val="00624FCE"/>
    <w:rsid w:val="00625B57"/>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3E59"/>
    <w:rsid w:val="00674CCA"/>
    <w:rsid w:val="00676A96"/>
    <w:rsid w:val="00677D95"/>
    <w:rsid w:val="006810AB"/>
    <w:rsid w:val="00681454"/>
    <w:rsid w:val="0068264E"/>
    <w:rsid w:val="00682F7D"/>
    <w:rsid w:val="006833A7"/>
    <w:rsid w:val="006839CA"/>
    <w:rsid w:val="00683A70"/>
    <w:rsid w:val="00684304"/>
    <w:rsid w:val="006901CB"/>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150"/>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9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58C"/>
    <w:rsid w:val="007E3C72"/>
    <w:rsid w:val="007E49AA"/>
    <w:rsid w:val="007E5287"/>
    <w:rsid w:val="007E605A"/>
    <w:rsid w:val="007E69CC"/>
    <w:rsid w:val="007E6FB0"/>
    <w:rsid w:val="007F0666"/>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15"/>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AB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629"/>
    <w:rsid w:val="00872977"/>
    <w:rsid w:val="00872C22"/>
    <w:rsid w:val="008735AA"/>
    <w:rsid w:val="008735C7"/>
    <w:rsid w:val="00873EFD"/>
    <w:rsid w:val="00874B76"/>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3D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99C"/>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396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2D8"/>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46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7AF"/>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08F"/>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730"/>
    <w:rsid w:val="00B67B0A"/>
    <w:rsid w:val="00B702BB"/>
    <w:rsid w:val="00B7146B"/>
    <w:rsid w:val="00B71D07"/>
    <w:rsid w:val="00B71DC3"/>
    <w:rsid w:val="00B71E39"/>
    <w:rsid w:val="00B72CC6"/>
    <w:rsid w:val="00B738FB"/>
    <w:rsid w:val="00B741F2"/>
    <w:rsid w:val="00B75989"/>
    <w:rsid w:val="00B77B34"/>
    <w:rsid w:val="00B80DC6"/>
    <w:rsid w:val="00B81419"/>
    <w:rsid w:val="00B81E96"/>
    <w:rsid w:val="00B82343"/>
    <w:rsid w:val="00B8312C"/>
    <w:rsid w:val="00B83F9B"/>
    <w:rsid w:val="00B85847"/>
    <w:rsid w:val="00B9037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7B1"/>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E50"/>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4F1B"/>
    <w:rsid w:val="00C27B02"/>
    <w:rsid w:val="00C3209E"/>
    <w:rsid w:val="00C3212E"/>
    <w:rsid w:val="00C34C12"/>
    <w:rsid w:val="00C34F3A"/>
    <w:rsid w:val="00C36359"/>
    <w:rsid w:val="00C36979"/>
    <w:rsid w:val="00C36E24"/>
    <w:rsid w:val="00C37160"/>
    <w:rsid w:val="00C40177"/>
    <w:rsid w:val="00C4043D"/>
    <w:rsid w:val="00C42557"/>
    <w:rsid w:val="00C4331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572"/>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B99"/>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404"/>
    <w:rsid w:val="00D3371A"/>
    <w:rsid w:val="00D3672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690"/>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76B"/>
    <w:rsid w:val="00DA1D81"/>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367"/>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B4E"/>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4F8"/>
    <w:rsid w:val="00E50E82"/>
    <w:rsid w:val="00E52155"/>
    <w:rsid w:val="00E54D1D"/>
    <w:rsid w:val="00E55670"/>
    <w:rsid w:val="00E557D6"/>
    <w:rsid w:val="00E55CA3"/>
    <w:rsid w:val="00E57CA8"/>
    <w:rsid w:val="00E57E85"/>
    <w:rsid w:val="00E63645"/>
    <w:rsid w:val="00E63679"/>
    <w:rsid w:val="00E636FF"/>
    <w:rsid w:val="00E643F5"/>
    <w:rsid w:val="00E656D1"/>
    <w:rsid w:val="00E65B67"/>
    <w:rsid w:val="00E66033"/>
    <w:rsid w:val="00E6696D"/>
    <w:rsid w:val="00E676F0"/>
    <w:rsid w:val="00E67CCB"/>
    <w:rsid w:val="00E67CE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8C4"/>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A17"/>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159"/>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5A8"/>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5D7"/>
    <w:rsid w:val="00FB6D54"/>
    <w:rsid w:val="00FC1B87"/>
    <w:rsid w:val="00FC2C86"/>
    <w:rsid w:val="00FC32DA"/>
    <w:rsid w:val="00FC34C6"/>
    <w:rsid w:val="00FC4035"/>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604</Words>
  <Characters>3445</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113</cp:revision>
  <cp:lastPrinted>2018-08-13T16:59:00Z</cp:lastPrinted>
  <dcterms:created xsi:type="dcterms:W3CDTF">2020-03-09T10:10:00Z</dcterms:created>
  <dcterms:modified xsi:type="dcterms:W3CDTF">2025-05-09T15:59:00Z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